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823EF" w14:textId="77777777" w:rsidR="00183155" w:rsidRDefault="00183155" w:rsidP="003174D5">
      <w:pPr>
        <w:spacing w:after="0"/>
        <w:jc w:val="right"/>
        <w:rPr>
          <w:b/>
          <w:bCs/>
        </w:rPr>
      </w:pPr>
    </w:p>
    <w:p w14:paraId="449CF7DF" w14:textId="0628B2EB" w:rsidR="00A94E1C" w:rsidRPr="003174D5" w:rsidRDefault="00EF5AC1" w:rsidP="003174D5">
      <w:pPr>
        <w:spacing w:after="0"/>
        <w:jc w:val="right"/>
        <w:rPr>
          <w:b/>
          <w:bCs/>
        </w:rPr>
      </w:pPr>
      <w:r>
        <w:rPr>
          <w:b/>
          <w:bCs/>
        </w:rPr>
        <w:t>For Immediate Release</w:t>
      </w:r>
      <w:r w:rsidR="00F53F2D">
        <w:rPr>
          <w:b/>
          <w:bCs/>
        </w:rPr>
        <w:t xml:space="preserve"> </w:t>
      </w:r>
    </w:p>
    <w:p w14:paraId="11AA38CF" w14:textId="77777777" w:rsidR="003174D5" w:rsidRDefault="003174D5" w:rsidP="003174D5">
      <w:pPr>
        <w:spacing w:after="0"/>
      </w:pPr>
    </w:p>
    <w:p w14:paraId="76D58E0E" w14:textId="1E26B664" w:rsidR="00373EBC" w:rsidRPr="00373EBC" w:rsidRDefault="00F53F2D" w:rsidP="00373EBC">
      <w:pPr>
        <w:spacing w:after="0"/>
        <w:jc w:val="center"/>
        <w:rPr>
          <w:b/>
          <w:bCs/>
        </w:rPr>
      </w:pPr>
      <w:r>
        <w:rPr>
          <w:b/>
          <w:bCs/>
        </w:rPr>
        <w:t xml:space="preserve">Orion </w:t>
      </w:r>
      <w:r w:rsidR="00D52293">
        <w:rPr>
          <w:b/>
          <w:bCs/>
        </w:rPr>
        <w:t xml:space="preserve">Introduces New Conductive </w:t>
      </w:r>
      <w:r w:rsidR="00373EBC" w:rsidRPr="00373EBC">
        <w:rPr>
          <w:b/>
          <w:bCs/>
        </w:rPr>
        <w:t xml:space="preserve">Carbon Black </w:t>
      </w:r>
      <w:r w:rsidR="00D52293">
        <w:rPr>
          <w:b/>
          <w:bCs/>
        </w:rPr>
        <w:t>for Wire and Cable Applications</w:t>
      </w:r>
    </w:p>
    <w:p w14:paraId="31DE15B8" w14:textId="1D19ABB0" w:rsidR="00135938" w:rsidRDefault="003040F7" w:rsidP="007512B9">
      <w:pPr>
        <w:spacing w:after="0"/>
        <w:jc w:val="center"/>
        <w:rPr>
          <w:b/>
          <w:bCs/>
        </w:rPr>
      </w:pPr>
      <w:r>
        <w:rPr>
          <w:b/>
          <w:bCs/>
        </w:rPr>
        <w:t>At</w:t>
      </w:r>
      <w:r w:rsidR="00135938">
        <w:rPr>
          <w:b/>
          <w:bCs/>
        </w:rPr>
        <w:t xml:space="preserve"> </w:t>
      </w:r>
      <w:r w:rsidR="00E9080F">
        <w:rPr>
          <w:b/>
          <w:bCs/>
        </w:rPr>
        <w:t>2021 Compounding World Expo North America</w:t>
      </w:r>
      <w:r w:rsidR="00135938">
        <w:rPr>
          <w:b/>
          <w:bCs/>
        </w:rPr>
        <w:t xml:space="preserve"> </w:t>
      </w:r>
    </w:p>
    <w:p w14:paraId="55A7BE2D" w14:textId="77777777" w:rsidR="00EE365F" w:rsidRPr="007512B9" w:rsidRDefault="00EE365F" w:rsidP="007512B9">
      <w:pPr>
        <w:spacing w:after="0"/>
        <w:jc w:val="center"/>
        <w:rPr>
          <w:b/>
          <w:bCs/>
        </w:rPr>
      </w:pPr>
    </w:p>
    <w:p w14:paraId="04FBA8B9" w14:textId="32AE385D" w:rsidR="00A50A6D" w:rsidRDefault="00B602AB" w:rsidP="00606BED">
      <w:pPr>
        <w:spacing w:after="0"/>
        <w:rPr>
          <w:rFonts w:cstheme="minorHAnsi"/>
        </w:rPr>
      </w:pPr>
      <w:r w:rsidRPr="00CB65FA">
        <w:rPr>
          <w:rFonts w:cstheme="minorHAnsi"/>
        </w:rPr>
        <w:t>HOUSTON</w:t>
      </w:r>
      <w:r w:rsidR="00A94E1C" w:rsidRPr="00CB65FA">
        <w:rPr>
          <w:rFonts w:cstheme="minorHAnsi"/>
        </w:rPr>
        <w:t xml:space="preserve"> (</w:t>
      </w:r>
      <w:r w:rsidR="00F53F2D" w:rsidRPr="00CB65FA">
        <w:rPr>
          <w:rFonts w:cstheme="minorHAnsi"/>
        </w:rPr>
        <w:t>Oct.</w:t>
      </w:r>
      <w:r w:rsidR="008D4AAC" w:rsidRPr="00CB65FA">
        <w:rPr>
          <w:rFonts w:cstheme="minorHAnsi"/>
        </w:rPr>
        <w:t xml:space="preserve"> </w:t>
      </w:r>
      <w:r w:rsidR="00975421">
        <w:rPr>
          <w:rFonts w:cstheme="minorHAnsi"/>
        </w:rPr>
        <w:t>26</w:t>
      </w:r>
      <w:r w:rsidR="00A94E1C" w:rsidRPr="00CB65FA">
        <w:rPr>
          <w:rFonts w:cstheme="minorHAnsi"/>
        </w:rPr>
        <w:t>, 2021)</w:t>
      </w:r>
      <w:r w:rsidR="00606BED" w:rsidRPr="00CB65FA">
        <w:rPr>
          <w:rFonts w:cstheme="minorHAnsi"/>
        </w:rPr>
        <w:t xml:space="preserve"> –</w:t>
      </w:r>
      <w:r w:rsidR="00425C36">
        <w:t xml:space="preserve"> </w:t>
      </w:r>
      <w:hyperlink r:id="rId12" w:history="1">
        <w:r w:rsidR="00606BED" w:rsidRPr="00CB65FA">
          <w:rPr>
            <w:rStyle w:val="Hyperlink"/>
            <w:rFonts w:cstheme="minorHAnsi"/>
          </w:rPr>
          <w:t>Orion Engineered Carbons S.A.</w:t>
        </w:r>
      </w:hyperlink>
      <w:r w:rsidR="00606BED" w:rsidRPr="00CB65FA">
        <w:rPr>
          <w:rFonts w:cstheme="minorHAnsi"/>
        </w:rPr>
        <w:t xml:space="preserve"> (NYSE: OEC), a leading global supplier of specialty and high-performance carbon black, </w:t>
      </w:r>
      <w:r w:rsidR="00D3186F">
        <w:rPr>
          <w:rFonts w:cstheme="minorHAnsi"/>
        </w:rPr>
        <w:t xml:space="preserve">is </w:t>
      </w:r>
      <w:r w:rsidR="004B3858">
        <w:rPr>
          <w:rFonts w:cstheme="minorHAnsi"/>
        </w:rPr>
        <w:t xml:space="preserve">introducing </w:t>
      </w:r>
      <w:r w:rsidR="00D3186F">
        <w:rPr>
          <w:rFonts w:cstheme="minorHAnsi"/>
        </w:rPr>
        <w:t xml:space="preserve">a new carbon black designed specifically for wire and cable </w:t>
      </w:r>
      <w:r w:rsidR="00425C36">
        <w:rPr>
          <w:rFonts w:cstheme="minorHAnsi"/>
        </w:rPr>
        <w:t xml:space="preserve">insulation and strand shield </w:t>
      </w:r>
      <w:r w:rsidR="00D3186F">
        <w:rPr>
          <w:rFonts w:cstheme="minorHAnsi"/>
        </w:rPr>
        <w:t xml:space="preserve">applications. </w:t>
      </w:r>
    </w:p>
    <w:p w14:paraId="08011248" w14:textId="77777777" w:rsidR="00A50A6D" w:rsidRDefault="00A50A6D" w:rsidP="00606BED">
      <w:pPr>
        <w:spacing w:after="0"/>
        <w:rPr>
          <w:rFonts w:cstheme="minorHAnsi"/>
        </w:rPr>
      </w:pPr>
    </w:p>
    <w:p w14:paraId="05DD0890" w14:textId="2BFC2A8C" w:rsidR="00425C36" w:rsidRPr="00A50A6D" w:rsidRDefault="00F63E04" w:rsidP="00606BED">
      <w:pPr>
        <w:spacing w:after="0"/>
        <w:rPr>
          <w:rFonts w:cstheme="minorHAnsi"/>
        </w:rPr>
      </w:pPr>
      <w:r>
        <w:rPr>
          <w:rFonts w:cstheme="minorHAnsi"/>
        </w:rPr>
        <w:t xml:space="preserve">At Compounding World Expo North America, </w:t>
      </w:r>
      <w:r w:rsidR="00425C36">
        <w:rPr>
          <w:rFonts w:cstheme="minorHAnsi"/>
        </w:rPr>
        <w:t xml:space="preserve">Orion (Booth #A209) </w:t>
      </w:r>
      <w:r w:rsidR="006A2F4E">
        <w:rPr>
          <w:rFonts w:cstheme="minorHAnsi"/>
        </w:rPr>
        <w:t>is</w:t>
      </w:r>
      <w:r w:rsidR="0067709C">
        <w:rPr>
          <w:rFonts w:cstheme="minorHAnsi"/>
        </w:rPr>
        <w:t xml:space="preserve"> also</w:t>
      </w:r>
      <w:r w:rsidR="006A2F4E">
        <w:rPr>
          <w:rFonts w:cstheme="minorHAnsi"/>
        </w:rPr>
        <w:t xml:space="preserve"> </w:t>
      </w:r>
      <w:r w:rsidR="00425C36">
        <w:rPr>
          <w:rFonts w:cstheme="minorHAnsi"/>
        </w:rPr>
        <w:t>highlight</w:t>
      </w:r>
      <w:r w:rsidR="006A2F4E">
        <w:rPr>
          <w:rFonts w:cstheme="minorHAnsi"/>
        </w:rPr>
        <w:t>ing</w:t>
      </w:r>
      <w:r w:rsidR="00425C36">
        <w:rPr>
          <w:rFonts w:cstheme="minorHAnsi"/>
        </w:rPr>
        <w:t xml:space="preserve"> </w:t>
      </w:r>
      <w:r w:rsidR="00425C36">
        <w:t>P</w:t>
      </w:r>
      <w:r w:rsidR="00AF2988">
        <w:t>RINTEX</w:t>
      </w:r>
      <w:r w:rsidR="00425C36">
        <w:t xml:space="preserve">® </w:t>
      </w:r>
      <w:r w:rsidR="00975421">
        <w:t>k</w:t>
      </w:r>
      <w:r w:rsidR="00425C36">
        <w:t xml:space="preserve">appa 70 </w:t>
      </w:r>
      <w:r w:rsidR="00AF2988">
        <w:t>beads</w:t>
      </w:r>
      <w:r w:rsidR="00425C36">
        <w:t xml:space="preserve">, </w:t>
      </w:r>
      <w:r w:rsidR="004B3858">
        <w:t>a conductive carbon black for injection</w:t>
      </w:r>
      <w:r w:rsidR="00425C36">
        <w:t>-</w:t>
      </w:r>
      <w:r w:rsidR="004B3858">
        <w:t xml:space="preserve">molded </w:t>
      </w:r>
      <w:r>
        <w:t xml:space="preserve">plastics </w:t>
      </w:r>
      <w:r w:rsidR="00AF2988">
        <w:t xml:space="preserve">as well as </w:t>
      </w:r>
      <w:r w:rsidR="004B3858">
        <w:t>wire and cable applications.</w:t>
      </w:r>
      <w:r w:rsidR="00425C36">
        <w:t xml:space="preserve"> </w:t>
      </w:r>
      <w:r w:rsidR="006732F9">
        <w:t xml:space="preserve">The expo </w:t>
      </w:r>
      <w:r w:rsidR="00425C36">
        <w:t>takes place Nov. 3 and Nov. 4 in Cleveland, Ohio.</w:t>
      </w:r>
    </w:p>
    <w:p w14:paraId="4D8276BA" w14:textId="77777777" w:rsidR="00425C36" w:rsidRDefault="00425C36" w:rsidP="00606BED">
      <w:pPr>
        <w:spacing w:after="0"/>
      </w:pPr>
    </w:p>
    <w:p w14:paraId="3DCBDE5C" w14:textId="1B3CDEC6" w:rsidR="00D6039C" w:rsidRDefault="00B87067" w:rsidP="00606BED">
      <w:pPr>
        <w:spacing w:after="0"/>
        <w:rPr>
          <w:rFonts w:cstheme="minorHAnsi"/>
        </w:rPr>
      </w:pPr>
      <w:r>
        <w:rPr>
          <w:rFonts w:cstheme="minorHAnsi"/>
        </w:rPr>
        <w:t xml:space="preserve">“To qualify for </w:t>
      </w:r>
      <w:r w:rsidR="00D6039C" w:rsidRPr="00D6039C">
        <w:rPr>
          <w:rFonts w:cstheme="minorHAnsi"/>
        </w:rPr>
        <w:t>wire and cable insulation and strand shield applications, carbon black must disperse readily in polyethylene and various elastomers, show very low levels of ionic contamination</w:t>
      </w:r>
      <w:r>
        <w:rPr>
          <w:rFonts w:cstheme="minorHAnsi"/>
        </w:rPr>
        <w:t>,</w:t>
      </w:r>
      <w:r w:rsidR="00AF2988">
        <w:rPr>
          <w:rFonts w:cstheme="minorHAnsi"/>
        </w:rPr>
        <w:t xml:space="preserve"> </w:t>
      </w:r>
      <w:r w:rsidR="00AF2988">
        <w:t>and impart target conductivity to minimize dielectric stress between the conductor and cable insulation</w:t>
      </w:r>
      <w:r w:rsidR="00151469">
        <w:t>,</w:t>
      </w:r>
      <w:r>
        <w:rPr>
          <w:rFonts w:cstheme="minorHAnsi"/>
        </w:rPr>
        <w:t xml:space="preserve">” </w:t>
      </w:r>
      <w:r w:rsidRPr="0036308A">
        <w:rPr>
          <w:rFonts w:eastAsia="Calibri" w:cstheme="minorHAnsi"/>
          <w:color w:val="000000" w:themeColor="text1"/>
        </w:rPr>
        <w:t xml:space="preserve">said </w:t>
      </w:r>
      <w:r w:rsidRPr="0036308A">
        <w:rPr>
          <w:rStyle w:val="IntenseEmphasis"/>
          <w:rFonts w:cstheme="minorHAnsi"/>
          <w:i w:val="0"/>
          <w:iCs w:val="0"/>
          <w:color w:val="auto"/>
        </w:rPr>
        <w:t xml:space="preserve">Sandra Niewiem, </w:t>
      </w:r>
      <w:r w:rsidRPr="0036308A">
        <w:rPr>
          <w:rFonts w:cstheme="minorHAnsi"/>
        </w:rPr>
        <w:t>Ph</w:t>
      </w:r>
      <w:r>
        <w:rPr>
          <w:rFonts w:cstheme="minorHAnsi"/>
        </w:rPr>
        <w:t>.</w:t>
      </w:r>
      <w:r w:rsidRPr="0036308A">
        <w:rPr>
          <w:rFonts w:cstheme="minorHAnsi"/>
        </w:rPr>
        <w:t>D</w:t>
      </w:r>
      <w:r>
        <w:rPr>
          <w:rFonts w:cstheme="minorHAnsi"/>
        </w:rPr>
        <w:t>.</w:t>
      </w:r>
      <w:r w:rsidRPr="0036308A">
        <w:rPr>
          <w:rFonts w:cstheme="minorHAnsi"/>
        </w:rPr>
        <w:t xml:space="preserve">, </w:t>
      </w:r>
      <w:r w:rsidRPr="0036308A">
        <w:rPr>
          <w:rStyle w:val="IntenseEmphasis"/>
          <w:rFonts w:cstheme="minorHAnsi"/>
          <w:i w:val="0"/>
          <w:iCs w:val="0"/>
          <w:color w:val="auto"/>
        </w:rPr>
        <w:t>senior vice president,</w:t>
      </w:r>
      <w:r w:rsidRPr="0036308A">
        <w:rPr>
          <w:rFonts w:cstheme="minorHAnsi"/>
        </w:rPr>
        <w:t xml:space="preserve"> Global Specialty Carbon Black and EMEA Region</w:t>
      </w:r>
      <w:r w:rsidR="00307213">
        <w:rPr>
          <w:rFonts w:cstheme="minorHAnsi"/>
        </w:rPr>
        <w:t>, at Orion.</w:t>
      </w:r>
      <w:r>
        <w:rPr>
          <w:rFonts w:cstheme="minorHAnsi"/>
        </w:rPr>
        <w:t xml:space="preserve"> “</w:t>
      </w:r>
      <w:r w:rsidR="00AB7D12">
        <w:rPr>
          <w:rFonts w:cstheme="minorHAnsi"/>
        </w:rPr>
        <w:t xml:space="preserve">Our </w:t>
      </w:r>
      <w:r w:rsidR="00AB7D12" w:rsidRPr="00AB7D12">
        <w:rPr>
          <w:rFonts w:cstheme="minorHAnsi"/>
        </w:rPr>
        <w:t xml:space="preserve">new wire and cable </w:t>
      </w:r>
      <w:r w:rsidR="00AB7D12">
        <w:rPr>
          <w:rFonts w:cstheme="minorHAnsi"/>
        </w:rPr>
        <w:t xml:space="preserve">carbon black </w:t>
      </w:r>
      <w:r w:rsidR="00AB7D12" w:rsidRPr="00AB7D12">
        <w:rPr>
          <w:rFonts w:cstheme="minorHAnsi"/>
        </w:rPr>
        <w:t xml:space="preserve">and PRINTEX kappa 70 beads </w:t>
      </w:r>
      <w:r w:rsidR="00AB7D12">
        <w:rPr>
          <w:rFonts w:cstheme="minorHAnsi"/>
        </w:rPr>
        <w:t xml:space="preserve">have </w:t>
      </w:r>
      <w:r w:rsidR="00D6039C" w:rsidRPr="00D6039C">
        <w:rPr>
          <w:rFonts w:cstheme="minorHAnsi"/>
        </w:rPr>
        <w:t>met these requirements</w:t>
      </w:r>
      <w:r w:rsidR="00551C80">
        <w:rPr>
          <w:rFonts w:cstheme="minorHAnsi"/>
        </w:rPr>
        <w:t>,</w:t>
      </w:r>
      <w:r w:rsidR="00D6039C" w:rsidRPr="00D6039C">
        <w:rPr>
          <w:rFonts w:cstheme="minorHAnsi"/>
        </w:rPr>
        <w:t xml:space="preserve"> and </w:t>
      </w:r>
      <w:r w:rsidR="00AB7D12">
        <w:rPr>
          <w:rFonts w:cstheme="minorHAnsi"/>
        </w:rPr>
        <w:t xml:space="preserve">we </w:t>
      </w:r>
      <w:r w:rsidR="006A2F4E">
        <w:rPr>
          <w:rFonts w:cstheme="minorHAnsi"/>
        </w:rPr>
        <w:t xml:space="preserve">are </w:t>
      </w:r>
      <w:r w:rsidR="00D6039C" w:rsidRPr="00D6039C">
        <w:rPr>
          <w:rFonts w:cstheme="minorHAnsi"/>
        </w:rPr>
        <w:t xml:space="preserve">sampling </w:t>
      </w:r>
      <w:r w:rsidR="00AF2988">
        <w:rPr>
          <w:rFonts w:cstheme="minorHAnsi"/>
        </w:rPr>
        <w:t xml:space="preserve">both </w:t>
      </w:r>
      <w:r w:rsidR="00AB7D12">
        <w:rPr>
          <w:rFonts w:cstheme="minorHAnsi"/>
        </w:rPr>
        <w:t xml:space="preserve">grades </w:t>
      </w:r>
      <w:r w:rsidR="00D6039C" w:rsidRPr="00D6039C">
        <w:rPr>
          <w:rFonts w:cstheme="minorHAnsi"/>
        </w:rPr>
        <w:t>among cable makers and compounders.</w:t>
      </w:r>
      <w:r w:rsidR="00AF2988">
        <w:rPr>
          <w:rFonts w:cstheme="minorHAnsi"/>
        </w:rPr>
        <w:t>”</w:t>
      </w:r>
    </w:p>
    <w:p w14:paraId="728649C0" w14:textId="77777777" w:rsidR="00D6039C" w:rsidRDefault="00D6039C" w:rsidP="00606BED">
      <w:pPr>
        <w:spacing w:after="0"/>
        <w:rPr>
          <w:rFonts w:cstheme="minorHAnsi"/>
        </w:rPr>
      </w:pPr>
    </w:p>
    <w:p w14:paraId="64D36230" w14:textId="06335F57" w:rsidR="0006742C" w:rsidRDefault="0006742C" w:rsidP="004B3858">
      <w:pPr>
        <w:spacing w:after="0"/>
        <w:rPr>
          <w:rFonts w:cstheme="minorHAnsi"/>
        </w:rPr>
      </w:pPr>
      <w:r>
        <w:rPr>
          <w:rFonts w:cstheme="minorHAnsi"/>
        </w:rPr>
        <w:t>The new wire and cable carbon black is specifically designed for semi-cond</w:t>
      </w:r>
      <w:r w:rsidR="00AB7D12">
        <w:rPr>
          <w:rFonts w:cstheme="minorHAnsi"/>
        </w:rPr>
        <w:t xml:space="preserve">uctive compounds in medium voltage cables. </w:t>
      </w:r>
      <w:r w:rsidR="00D52293">
        <w:rPr>
          <w:rFonts w:cstheme="minorHAnsi"/>
        </w:rPr>
        <w:t xml:space="preserve">It is </w:t>
      </w:r>
      <w:r w:rsidR="00AB7D12">
        <w:rPr>
          <w:rFonts w:cstheme="minorHAnsi"/>
        </w:rPr>
        <w:t xml:space="preserve">suitable for the </w:t>
      </w:r>
      <w:r w:rsidR="00AB7D12" w:rsidRPr="00AB7D12">
        <w:rPr>
          <w:rFonts w:cstheme="minorHAnsi"/>
        </w:rPr>
        <w:t>conductor shield or insulation shield</w:t>
      </w:r>
      <w:r w:rsidR="00AB7D12">
        <w:rPr>
          <w:rFonts w:cstheme="minorHAnsi"/>
        </w:rPr>
        <w:t>,</w:t>
      </w:r>
      <w:r w:rsidR="00AB7D12" w:rsidRPr="00AB7D12">
        <w:rPr>
          <w:rFonts w:cstheme="minorHAnsi"/>
        </w:rPr>
        <w:t xml:space="preserve"> depending on the </w:t>
      </w:r>
      <w:r w:rsidR="00AB7D12">
        <w:rPr>
          <w:rFonts w:cstheme="minorHAnsi"/>
        </w:rPr>
        <w:t xml:space="preserve">specific </w:t>
      </w:r>
      <w:r w:rsidR="00AB7D12" w:rsidRPr="00AB7D12">
        <w:rPr>
          <w:rFonts w:cstheme="minorHAnsi"/>
        </w:rPr>
        <w:t>voltage and application</w:t>
      </w:r>
      <w:r w:rsidR="00D52293">
        <w:rPr>
          <w:rFonts w:cstheme="minorHAnsi"/>
        </w:rPr>
        <w:t xml:space="preserve">, while </w:t>
      </w:r>
      <w:r w:rsidR="00AB7D12">
        <w:rPr>
          <w:rFonts w:cstheme="minorHAnsi"/>
        </w:rPr>
        <w:t xml:space="preserve">PRINTEX </w:t>
      </w:r>
      <w:r w:rsidR="00975421">
        <w:rPr>
          <w:rFonts w:cstheme="minorHAnsi"/>
        </w:rPr>
        <w:t>k</w:t>
      </w:r>
      <w:r w:rsidR="00AB7D12" w:rsidRPr="00AB7D12">
        <w:rPr>
          <w:rFonts w:cstheme="minorHAnsi"/>
        </w:rPr>
        <w:t xml:space="preserve">appa 70 </w:t>
      </w:r>
      <w:r w:rsidR="00AB7D12">
        <w:rPr>
          <w:rFonts w:cstheme="minorHAnsi"/>
        </w:rPr>
        <w:t xml:space="preserve">is suitable </w:t>
      </w:r>
      <w:r w:rsidR="00AB7D12" w:rsidRPr="00AB7D12">
        <w:rPr>
          <w:rFonts w:cstheme="minorHAnsi"/>
        </w:rPr>
        <w:t>for the conductor shield</w:t>
      </w:r>
      <w:r w:rsidR="00AB7D12">
        <w:rPr>
          <w:rFonts w:cstheme="minorHAnsi"/>
        </w:rPr>
        <w:t>.</w:t>
      </w:r>
    </w:p>
    <w:p w14:paraId="6BB9EA3F" w14:textId="77777777" w:rsidR="0006742C" w:rsidRDefault="0006742C" w:rsidP="004B3858">
      <w:pPr>
        <w:spacing w:after="0"/>
        <w:rPr>
          <w:rFonts w:cstheme="minorHAnsi"/>
        </w:rPr>
      </w:pPr>
    </w:p>
    <w:p w14:paraId="7C8710BC" w14:textId="730FAA5E" w:rsidR="004263A5" w:rsidRDefault="00633B86" w:rsidP="004B3858">
      <w:pPr>
        <w:spacing w:after="0"/>
      </w:pPr>
      <w:r>
        <w:rPr>
          <w:rFonts w:cstheme="minorHAnsi"/>
        </w:rPr>
        <w:t xml:space="preserve">In injection-molded </w:t>
      </w:r>
      <w:r w:rsidR="0027225F">
        <w:rPr>
          <w:rFonts w:cstheme="minorHAnsi"/>
        </w:rPr>
        <w:t>parts</w:t>
      </w:r>
      <w:r>
        <w:rPr>
          <w:rFonts w:cstheme="minorHAnsi"/>
        </w:rPr>
        <w:t>, t</w:t>
      </w:r>
      <w:r w:rsidR="00AF2988">
        <w:rPr>
          <w:rFonts w:cstheme="minorHAnsi"/>
        </w:rPr>
        <w:t xml:space="preserve">he universally conductive </w:t>
      </w:r>
      <w:r w:rsidR="000B05A2">
        <w:t>P</w:t>
      </w:r>
      <w:r w:rsidR="00AF2988">
        <w:t>RINTEX</w:t>
      </w:r>
      <w:r w:rsidR="000B05A2">
        <w:t xml:space="preserve"> </w:t>
      </w:r>
      <w:r w:rsidR="00975421">
        <w:t>k</w:t>
      </w:r>
      <w:r w:rsidR="000B05A2">
        <w:t>a</w:t>
      </w:r>
      <w:bookmarkStart w:id="0" w:name="_GoBack"/>
      <w:bookmarkEnd w:id="0"/>
      <w:r w:rsidR="000B05A2">
        <w:t xml:space="preserve">ppa 70 </w:t>
      </w:r>
      <w:r w:rsidR="00AF2988">
        <w:t xml:space="preserve">beads </w:t>
      </w:r>
      <w:r w:rsidR="0027225F">
        <w:t xml:space="preserve">are </w:t>
      </w:r>
      <w:r w:rsidR="0027225F" w:rsidRPr="000B05A2">
        <w:rPr>
          <w:rFonts w:cstheme="minorHAnsi"/>
        </w:rPr>
        <w:t xml:space="preserve">specifically geared for </w:t>
      </w:r>
      <w:r w:rsidR="0027225F">
        <w:rPr>
          <w:rFonts w:cstheme="minorHAnsi"/>
        </w:rPr>
        <w:t xml:space="preserve">compounds and end uses </w:t>
      </w:r>
      <w:r w:rsidR="0027225F" w:rsidRPr="000B05A2">
        <w:rPr>
          <w:rFonts w:cstheme="minorHAnsi"/>
        </w:rPr>
        <w:t>requiring conductivity and anti-static properties.</w:t>
      </w:r>
      <w:r w:rsidR="0027225F">
        <w:rPr>
          <w:rFonts w:cstheme="minorHAnsi"/>
        </w:rPr>
        <w:t xml:space="preserve"> </w:t>
      </w:r>
      <w:r w:rsidR="007716D2">
        <w:rPr>
          <w:rFonts w:cstheme="minorHAnsi"/>
        </w:rPr>
        <w:t xml:space="preserve">They </w:t>
      </w:r>
      <w:r w:rsidR="00AF2988">
        <w:t xml:space="preserve">excel in almost all conductive processes and </w:t>
      </w:r>
      <w:r>
        <w:t>products</w:t>
      </w:r>
      <w:r w:rsidR="00AF2988">
        <w:t xml:space="preserve">.  </w:t>
      </w:r>
    </w:p>
    <w:p w14:paraId="7FCF4AF8" w14:textId="77777777" w:rsidR="004263A5" w:rsidRDefault="004263A5" w:rsidP="004B3858">
      <w:pPr>
        <w:spacing w:after="0"/>
      </w:pPr>
    </w:p>
    <w:p w14:paraId="35C2D74A" w14:textId="62AF54AF" w:rsidR="004B3858" w:rsidRDefault="00D75972" w:rsidP="004B3858">
      <w:pPr>
        <w:spacing w:after="0"/>
        <w:rPr>
          <w:rFonts w:cstheme="minorHAnsi"/>
        </w:rPr>
      </w:pPr>
      <w:r w:rsidRPr="000B05A2">
        <w:rPr>
          <w:rFonts w:cstheme="minorHAnsi"/>
        </w:rPr>
        <w:t xml:space="preserve">PRINTEX kappa 70 </w:t>
      </w:r>
      <w:r>
        <w:rPr>
          <w:rFonts w:cstheme="minorHAnsi"/>
        </w:rPr>
        <w:t>beads</w:t>
      </w:r>
      <w:r w:rsidRPr="000B05A2">
        <w:rPr>
          <w:rFonts w:cstheme="minorHAnsi"/>
        </w:rPr>
        <w:t xml:space="preserve"> </w:t>
      </w:r>
      <w:r w:rsidR="007F2FCB">
        <w:rPr>
          <w:rFonts w:cstheme="minorHAnsi"/>
        </w:rPr>
        <w:t>are s</w:t>
      </w:r>
      <w:r w:rsidR="004B3858" w:rsidRPr="000B05A2">
        <w:rPr>
          <w:rFonts w:cstheme="minorHAnsi"/>
        </w:rPr>
        <w:t xml:space="preserve">uitable in polypropylene, polycarbonate and its alloys, a broad range of engineering polymers, </w:t>
      </w:r>
      <w:proofErr w:type="spellStart"/>
      <w:r w:rsidR="004B3858" w:rsidRPr="000B05A2">
        <w:rPr>
          <w:rFonts w:cstheme="minorHAnsi"/>
        </w:rPr>
        <w:t>polyolefins</w:t>
      </w:r>
      <w:proofErr w:type="spellEnd"/>
      <w:r w:rsidR="004B3858" w:rsidRPr="000B05A2">
        <w:rPr>
          <w:rFonts w:cstheme="minorHAnsi"/>
        </w:rPr>
        <w:t xml:space="preserve">, </w:t>
      </w:r>
      <w:proofErr w:type="spellStart"/>
      <w:r w:rsidR="004B3858" w:rsidRPr="000B05A2">
        <w:rPr>
          <w:rFonts w:cstheme="minorHAnsi"/>
        </w:rPr>
        <w:t>styrenics</w:t>
      </w:r>
      <w:proofErr w:type="spellEnd"/>
      <w:r w:rsidR="004B3858" w:rsidRPr="000B05A2">
        <w:rPr>
          <w:rFonts w:cstheme="minorHAnsi"/>
        </w:rPr>
        <w:t>, polyvinyl chloride</w:t>
      </w:r>
      <w:r w:rsidR="007F2FCB">
        <w:rPr>
          <w:rFonts w:cstheme="minorHAnsi"/>
        </w:rPr>
        <w:t xml:space="preserve"> and</w:t>
      </w:r>
      <w:r w:rsidR="004B3858" w:rsidRPr="000B05A2">
        <w:rPr>
          <w:rFonts w:cstheme="minorHAnsi"/>
        </w:rPr>
        <w:t xml:space="preserve"> other significant polymer types</w:t>
      </w:r>
      <w:r w:rsidR="007F2FCB">
        <w:rPr>
          <w:rFonts w:cstheme="minorHAnsi"/>
        </w:rPr>
        <w:t>.</w:t>
      </w:r>
      <w:r w:rsidR="004B3858" w:rsidRPr="000B05A2">
        <w:rPr>
          <w:rFonts w:cstheme="minorHAnsi"/>
        </w:rPr>
        <w:t xml:space="preserve"> </w:t>
      </w:r>
      <w:r w:rsidR="007F2FCB">
        <w:rPr>
          <w:rFonts w:cstheme="minorHAnsi"/>
        </w:rPr>
        <w:t xml:space="preserve">They also </w:t>
      </w:r>
      <w:r w:rsidR="004B3858" w:rsidRPr="000B05A2">
        <w:rPr>
          <w:rFonts w:cstheme="minorHAnsi"/>
        </w:rPr>
        <w:t xml:space="preserve">impart excellent dispersion quality, compound melt flow and mechanical strength. This conductive black enables thermoplastic compounders to attain target conductivities at low carbon black concentrations, and </w:t>
      </w:r>
      <w:r w:rsidR="00C1421D">
        <w:rPr>
          <w:rFonts w:cstheme="minorHAnsi"/>
        </w:rPr>
        <w:t xml:space="preserve">it </w:t>
      </w:r>
      <w:r w:rsidR="004B3858" w:rsidRPr="000B05A2">
        <w:rPr>
          <w:rFonts w:cstheme="minorHAnsi"/>
        </w:rPr>
        <w:t>allows converters to realize an excellent balance of conductivity and mechanical properties for their applications.</w:t>
      </w:r>
      <w:r w:rsidR="00D52293">
        <w:rPr>
          <w:rFonts w:cstheme="minorHAnsi"/>
        </w:rPr>
        <w:t xml:space="preserve">  </w:t>
      </w:r>
    </w:p>
    <w:p w14:paraId="61A4C022" w14:textId="77777777" w:rsidR="007716D2" w:rsidRPr="0027225F" w:rsidRDefault="007716D2" w:rsidP="004B3858">
      <w:pPr>
        <w:spacing w:after="0"/>
      </w:pPr>
    </w:p>
    <w:p w14:paraId="249277DD" w14:textId="77777777" w:rsidR="00FE1B98" w:rsidRDefault="00307213" w:rsidP="001B3C92">
      <w:pPr>
        <w:spacing w:after="0"/>
        <w:rPr>
          <w:rFonts w:cstheme="minorHAnsi"/>
        </w:rPr>
      </w:pPr>
      <w:r>
        <w:rPr>
          <w:rFonts w:cstheme="minorHAnsi"/>
        </w:rPr>
        <w:t>O</w:t>
      </w:r>
      <w:r w:rsidR="00180508">
        <w:rPr>
          <w:rFonts w:cstheme="minorHAnsi"/>
        </w:rPr>
        <w:t xml:space="preserve">rion has a long-term sustainability strategy based on three key trends, one of which is </w:t>
      </w:r>
      <w:r w:rsidR="000837EF">
        <w:rPr>
          <w:rFonts w:cstheme="minorHAnsi"/>
        </w:rPr>
        <w:t>electrification.</w:t>
      </w:r>
      <w:r w:rsidR="00406BCD">
        <w:rPr>
          <w:rFonts w:cstheme="minorHAnsi"/>
        </w:rPr>
        <w:t xml:space="preserve"> </w:t>
      </w:r>
      <w:r w:rsidR="000837EF">
        <w:rPr>
          <w:rFonts w:cstheme="minorHAnsi"/>
        </w:rPr>
        <w:t xml:space="preserve"> </w:t>
      </w:r>
      <w:r w:rsidR="000837EF" w:rsidRPr="000837EF">
        <w:rPr>
          <w:rFonts w:cstheme="minorHAnsi"/>
        </w:rPr>
        <w:t xml:space="preserve">  In keeping with this strategy, the company </w:t>
      </w:r>
      <w:r w:rsidR="00180508">
        <w:rPr>
          <w:rFonts w:cstheme="minorHAnsi"/>
        </w:rPr>
        <w:t xml:space="preserve">welcomes </w:t>
      </w:r>
      <w:r w:rsidR="000837EF" w:rsidRPr="000837EF">
        <w:rPr>
          <w:rFonts w:cstheme="minorHAnsi"/>
        </w:rPr>
        <w:t xml:space="preserve">the opportunity to provide carbon black for additional shielding applications in </w:t>
      </w:r>
      <w:r w:rsidR="00180508">
        <w:rPr>
          <w:rFonts w:cstheme="minorHAnsi"/>
        </w:rPr>
        <w:t xml:space="preserve">the country’s growing fleet of </w:t>
      </w:r>
      <w:r w:rsidR="000837EF" w:rsidRPr="000837EF">
        <w:rPr>
          <w:rFonts w:cstheme="minorHAnsi"/>
        </w:rPr>
        <w:t>electric cars.</w:t>
      </w:r>
      <w:r w:rsidR="00180508">
        <w:rPr>
          <w:rFonts w:cstheme="minorHAnsi"/>
        </w:rPr>
        <w:t xml:space="preserve"> </w:t>
      </w:r>
      <w:r w:rsidR="001E026E">
        <w:rPr>
          <w:rFonts w:cstheme="minorHAnsi"/>
        </w:rPr>
        <w:t xml:space="preserve"> </w:t>
      </w:r>
    </w:p>
    <w:p w14:paraId="69F46368" w14:textId="77777777" w:rsidR="00FE1B98" w:rsidRDefault="00FE1B98" w:rsidP="001B3C92">
      <w:pPr>
        <w:spacing w:after="0"/>
        <w:rPr>
          <w:rFonts w:cstheme="minorHAnsi"/>
        </w:rPr>
      </w:pPr>
    </w:p>
    <w:p w14:paraId="06BA5515" w14:textId="7DFA2444" w:rsidR="00EB591C" w:rsidRDefault="001E026E" w:rsidP="001B3C92">
      <w:pPr>
        <w:spacing w:after="0"/>
        <w:rPr>
          <w:rFonts w:eastAsia="Calibri" w:cstheme="minorHAnsi"/>
          <w:color w:val="000000" w:themeColor="text1"/>
        </w:rPr>
      </w:pPr>
      <w:r>
        <w:rPr>
          <w:rFonts w:cstheme="minorHAnsi"/>
        </w:rPr>
        <w:t xml:space="preserve">The other </w:t>
      </w:r>
      <w:r w:rsidR="00CD11F3">
        <w:rPr>
          <w:rFonts w:cstheme="minorHAnsi"/>
        </w:rPr>
        <w:t xml:space="preserve">key </w:t>
      </w:r>
      <w:r>
        <w:rPr>
          <w:rFonts w:cstheme="minorHAnsi"/>
        </w:rPr>
        <w:t xml:space="preserve">trends are </w:t>
      </w:r>
      <w:proofErr w:type="spellStart"/>
      <w:r>
        <w:rPr>
          <w:rFonts w:cstheme="minorHAnsi"/>
        </w:rPr>
        <w:t>decarbonization</w:t>
      </w:r>
      <w:proofErr w:type="spellEnd"/>
      <w:r>
        <w:rPr>
          <w:rFonts w:cstheme="minorHAnsi"/>
        </w:rPr>
        <w:t xml:space="preserve"> (reducing carbon dioxide emissions) and </w:t>
      </w:r>
      <w:r w:rsidR="005E2B43">
        <w:rPr>
          <w:rFonts w:cstheme="minorHAnsi"/>
        </w:rPr>
        <w:t>circularity (</w:t>
      </w:r>
      <w:r>
        <w:rPr>
          <w:rFonts w:cstheme="minorHAnsi"/>
        </w:rPr>
        <w:t>the circular economy</w:t>
      </w:r>
      <w:r w:rsidR="005E2B43">
        <w:rPr>
          <w:rFonts w:cstheme="minorHAnsi"/>
        </w:rPr>
        <w:t>)</w:t>
      </w:r>
      <w:r>
        <w:rPr>
          <w:rFonts w:cstheme="minorHAnsi"/>
        </w:rPr>
        <w:t xml:space="preserve">.  </w:t>
      </w:r>
      <w:r w:rsidR="005E2B43">
        <w:rPr>
          <w:rFonts w:cstheme="minorHAnsi"/>
        </w:rPr>
        <w:t xml:space="preserve">Responding to these trends, </w:t>
      </w:r>
      <w:r>
        <w:rPr>
          <w:rFonts w:cstheme="minorHAnsi"/>
        </w:rPr>
        <w:t xml:space="preserve">Orion is committed to </w:t>
      </w:r>
      <w:r w:rsidR="00CC6BFC">
        <w:rPr>
          <w:rFonts w:cstheme="minorHAnsi"/>
        </w:rPr>
        <w:t>sustainable growth with a minimal environmental footprint</w:t>
      </w:r>
      <w:r>
        <w:rPr>
          <w:rFonts w:cstheme="minorHAnsi"/>
        </w:rPr>
        <w:t>.</w:t>
      </w:r>
      <w:r w:rsidR="00307213">
        <w:rPr>
          <w:rFonts w:cstheme="minorHAnsi"/>
        </w:rPr>
        <w:t xml:space="preserve"> </w:t>
      </w:r>
      <w:r w:rsidR="00CC6BFC">
        <w:rPr>
          <w:rFonts w:cstheme="minorHAnsi"/>
        </w:rPr>
        <w:t xml:space="preserve"> </w:t>
      </w:r>
      <w:r>
        <w:rPr>
          <w:rFonts w:cstheme="minorHAnsi"/>
        </w:rPr>
        <w:t xml:space="preserve"> </w:t>
      </w:r>
      <w:r w:rsidR="005E2B43">
        <w:rPr>
          <w:rFonts w:cstheme="minorHAnsi"/>
        </w:rPr>
        <w:t>T</w:t>
      </w:r>
      <w:r w:rsidR="00307213">
        <w:rPr>
          <w:rFonts w:cstheme="minorHAnsi"/>
        </w:rPr>
        <w:t xml:space="preserve">he company </w:t>
      </w:r>
      <w:r w:rsidR="00795234">
        <w:rPr>
          <w:rFonts w:cstheme="minorHAnsi"/>
        </w:rPr>
        <w:t xml:space="preserve">expects to shift its product portfolio toward carbon </w:t>
      </w:r>
      <w:r w:rsidR="00795234">
        <w:rPr>
          <w:rFonts w:cstheme="minorHAnsi"/>
        </w:rPr>
        <w:lastRenderedPageBreak/>
        <w:t>black made from renewable materials or</w:t>
      </w:r>
      <w:r w:rsidR="002F0E19">
        <w:rPr>
          <w:rFonts w:cstheme="minorHAnsi"/>
        </w:rPr>
        <w:t xml:space="preserve"> oil derived from end-of-life </w:t>
      </w:r>
      <w:r w:rsidR="007D759B">
        <w:rPr>
          <w:rFonts w:cstheme="minorHAnsi"/>
        </w:rPr>
        <w:t>tires.</w:t>
      </w:r>
      <w:r w:rsidR="00795234">
        <w:rPr>
          <w:rFonts w:cstheme="minorHAnsi"/>
        </w:rPr>
        <w:t xml:space="preserve">  Orion  is</w:t>
      </w:r>
      <w:r w:rsidR="00A457B7">
        <w:rPr>
          <w:rFonts w:cstheme="minorHAnsi"/>
        </w:rPr>
        <w:t xml:space="preserve"> also</w:t>
      </w:r>
      <w:r w:rsidR="00795234">
        <w:rPr>
          <w:rFonts w:cstheme="minorHAnsi"/>
        </w:rPr>
        <w:t xml:space="preserve"> </w:t>
      </w:r>
      <w:r w:rsidR="00EB591C">
        <w:rPr>
          <w:rFonts w:cstheme="minorHAnsi"/>
        </w:rPr>
        <w:t xml:space="preserve">focusing on </w:t>
      </w:r>
      <w:r w:rsidR="00795234">
        <w:rPr>
          <w:rFonts w:cstheme="minorHAnsi"/>
        </w:rPr>
        <w:t xml:space="preserve">carbon black, such as conductive black, that supports the transition to a low carbon economy. </w:t>
      </w:r>
    </w:p>
    <w:p w14:paraId="70B7C26A" w14:textId="77777777" w:rsidR="00373EBC" w:rsidRPr="00971E51" w:rsidRDefault="00373EBC" w:rsidP="00971E51">
      <w:pPr>
        <w:spacing w:after="0"/>
        <w:rPr>
          <w:rFonts w:eastAsia="Calibri" w:cstheme="minorHAnsi"/>
          <w:color w:val="000000" w:themeColor="text1"/>
        </w:rPr>
      </w:pPr>
    </w:p>
    <w:p w14:paraId="7E6C47D3" w14:textId="39378D24" w:rsidR="003174D5" w:rsidRDefault="003174D5">
      <w:pPr>
        <w:spacing w:after="0"/>
        <w:rPr>
          <w:b/>
          <w:bCs/>
        </w:rPr>
      </w:pPr>
      <w:r w:rsidRPr="003174D5">
        <w:rPr>
          <w:b/>
          <w:bCs/>
        </w:rPr>
        <w:t>About Orion Engineered Carbons</w:t>
      </w:r>
    </w:p>
    <w:p w14:paraId="4D0A6341" w14:textId="77777777" w:rsidR="00EB591C" w:rsidRDefault="00EB591C">
      <w:pPr>
        <w:spacing w:after="0"/>
        <w:rPr>
          <w:b/>
          <w:bCs/>
        </w:rPr>
      </w:pPr>
    </w:p>
    <w:p w14:paraId="4692AEE8" w14:textId="3889A65B" w:rsidR="003174D5" w:rsidRDefault="00D7533D">
      <w:pPr>
        <w:spacing w:after="0"/>
      </w:pPr>
      <w:r>
        <w:t xml:space="preserve">Orion Engineered Carbons (NYSE:OEC) is a global supplier of carbon black products including high-performance specialty gas blacks, acetylene blacks, furnace blacks, lamp blacks, thermal blacks, and other carbon blacks that tint, colorize and enhance the performance of polymers, plastics, paints and coatings, inks and toners, textile fibers, adhesives and sealants, batteries, tires, and mechanical rubber goods, such as automotive belts and hoses. The company has over 125 years of history providing customized solutions from a network of 14 global production sites and is dedicated to responsible business practices that emphasize reliability, innovation and sustainability. For more information, </w:t>
      </w:r>
      <w:r w:rsidR="00D117A5">
        <w:t>please visit</w:t>
      </w:r>
      <w:r>
        <w:t xml:space="preserve"> </w:t>
      </w:r>
      <w:hyperlink r:id="rId13" w:history="1">
        <w:r>
          <w:rPr>
            <w:rStyle w:val="Hyperlink"/>
          </w:rPr>
          <w:t>orioncarbons.com</w:t>
        </w:r>
      </w:hyperlink>
      <w:r>
        <w:t>.</w:t>
      </w:r>
    </w:p>
    <w:p w14:paraId="55B390F2" w14:textId="64CC8966" w:rsidR="0080269D" w:rsidRDefault="0080269D" w:rsidP="003174D5">
      <w:pPr>
        <w:spacing w:after="0"/>
      </w:pPr>
    </w:p>
    <w:p w14:paraId="5C440827" w14:textId="77777777" w:rsidR="0080269D" w:rsidRPr="0080269D" w:rsidRDefault="0080269D" w:rsidP="0080269D">
      <w:pPr>
        <w:rPr>
          <w:b/>
          <w:bCs/>
        </w:rPr>
      </w:pPr>
      <w:r w:rsidRPr="0080269D">
        <w:rPr>
          <w:b/>
          <w:bCs/>
        </w:rPr>
        <w:t>Forward-Looking Statements</w:t>
      </w:r>
    </w:p>
    <w:p w14:paraId="38F9B7C1" w14:textId="3BDD8B46" w:rsidR="0080269D" w:rsidRDefault="0080269D" w:rsidP="0080269D">
      <w:r>
        <w:t>This document contains certain forward-looking statements within the meaning of the U.S. Private Securities Litigation Reform Act of 1995. Forward-looking statements are statements of future expectations that are based on current expectations and assumptions and involve known and unknown risks and uncertainties that could cause actual results, performance or events to differ materially from those expressed or implied in these statements. You should not place undue reliance on forward-looking statements. Each forward-looking statement speaks only as of the date of the particular statement. New risk factors and uncertainties emerge from time to time and it is not possible to predict all risk factors and uncertainties, nor can we assess the extent to which any factor, or combination of factors, may cause actual results to differ materially from those contained in any forward-looking statements. We undertake no obligation to publicly update or revise any forward-looking statement as a result of new information, future events or other information, other than as required by applicable law.</w:t>
      </w:r>
    </w:p>
    <w:p w14:paraId="0889D6D2" w14:textId="77777777" w:rsidR="00844943" w:rsidRDefault="00844943" w:rsidP="00844943">
      <w:pPr>
        <w:spacing w:after="0"/>
      </w:pPr>
      <w:r>
        <w:t>Contact:</w:t>
      </w:r>
    </w:p>
    <w:p w14:paraId="60E40689" w14:textId="77777777" w:rsidR="00637522" w:rsidRDefault="00637522" w:rsidP="00637522">
      <w:pPr>
        <w:spacing w:after="0"/>
      </w:pPr>
      <w:r>
        <w:t>William Foreman</w:t>
      </w:r>
    </w:p>
    <w:p w14:paraId="26DB9A53" w14:textId="77777777" w:rsidR="00637522" w:rsidRDefault="00637522" w:rsidP="00637522">
      <w:pPr>
        <w:spacing w:after="0"/>
      </w:pPr>
      <w:r>
        <w:t xml:space="preserve">Director of Corporate Communications </w:t>
      </w:r>
    </w:p>
    <w:p w14:paraId="51BC32D9" w14:textId="77777777" w:rsidR="00637522" w:rsidRDefault="00637522" w:rsidP="00637522">
      <w:pPr>
        <w:spacing w:after="0"/>
      </w:pPr>
      <w:proofErr w:type="gramStart"/>
      <w:r>
        <w:t>and</w:t>
      </w:r>
      <w:proofErr w:type="gramEnd"/>
      <w:r>
        <w:t xml:space="preserve"> Government Affairs</w:t>
      </w:r>
    </w:p>
    <w:p w14:paraId="3BF7A0B9" w14:textId="77777777" w:rsidR="00637522" w:rsidRDefault="00637522" w:rsidP="00637522">
      <w:pPr>
        <w:spacing w:after="0"/>
      </w:pPr>
      <w:r>
        <w:t>Orion Engineered Carbons</w:t>
      </w:r>
    </w:p>
    <w:p w14:paraId="25DDB6A5" w14:textId="77777777" w:rsidR="00637522" w:rsidRDefault="00637522" w:rsidP="00637522">
      <w:pPr>
        <w:spacing w:after="0"/>
      </w:pPr>
      <w:r>
        <w:t>Direct: +1 832-445-3305</w:t>
      </w:r>
    </w:p>
    <w:p w14:paraId="45B49ED3" w14:textId="77777777" w:rsidR="00637522" w:rsidRDefault="00637522" w:rsidP="00637522">
      <w:pPr>
        <w:spacing w:after="0"/>
      </w:pPr>
      <w:r>
        <w:t>Mobile: +1 281-</w:t>
      </w:r>
      <w:r w:rsidRPr="007637E8">
        <w:t>8</w:t>
      </w:r>
      <w:r>
        <w:t>89-7833</w:t>
      </w:r>
      <w:r>
        <w:tab/>
      </w:r>
      <w:r>
        <w:tab/>
      </w:r>
      <w:r>
        <w:tab/>
      </w:r>
      <w:r>
        <w:tab/>
      </w:r>
    </w:p>
    <w:p w14:paraId="3D3DD80C" w14:textId="77777777" w:rsidR="00637522" w:rsidRDefault="003E01CA" w:rsidP="00637522">
      <w:pPr>
        <w:spacing w:after="0"/>
      </w:pPr>
      <w:hyperlink r:id="rId14" w:history="1">
        <w:r w:rsidR="00637522" w:rsidRPr="00387A79">
          <w:rPr>
            <w:rStyle w:val="Hyperlink"/>
            <w:rFonts w:eastAsia="Times New Roman"/>
          </w:rPr>
          <w:t>William.Foreman@orioncarbons.com</w:t>
        </w:r>
      </w:hyperlink>
    </w:p>
    <w:p w14:paraId="08962492" w14:textId="77777777" w:rsidR="00637522" w:rsidRDefault="00637522" w:rsidP="00637522">
      <w:pPr>
        <w:spacing w:after="0"/>
      </w:pPr>
    </w:p>
    <w:p w14:paraId="0305B136" w14:textId="77777777" w:rsidR="00637522" w:rsidRDefault="00637522" w:rsidP="00637522">
      <w:pPr>
        <w:spacing w:after="0"/>
      </w:pPr>
    </w:p>
    <w:p w14:paraId="0C6C12A0" w14:textId="77777777" w:rsidR="00637522" w:rsidRDefault="00637522" w:rsidP="00637522">
      <w:pPr>
        <w:spacing w:after="0"/>
      </w:pPr>
      <w:r>
        <w:t>Wendy Wilson</w:t>
      </w:r>
    </w:p>
    <w:p w14:paraId="29134BD6" w14:textId="77777777" w:rsidR="00637522" w:rsidRDefault="00637522" w:rsidP="00637522">
      <w:pPr>
        <w:spacing w:after="0"/>
      </w:pPr>
      <w:r>
        <w:t>Investor Relations</w:t>
      </w:r>
    </w:p>
    <w:p w14:paraId="645114B1" w14:textId="77777777" w:rsidR="00637522" w:rsidRDefault="00637522" w:rsidP="00637522">
      <w:pPr>
        <w:spacing w:after="0"/>
      </w:pPr>
      <w:r>
        <w:t>Orion Engineered Carbons</w:t>
      </w:r>
    </w:p>
    <w:p w14:paraId="5E10C392" w14:textId="77777777" w:rsidR="00637522" w:rsidRDefault="00637522" w:rsidP="00637522">
      <w:pPr>
        <w:spacing w:after="0"/>
      </w:pPr>
      <w:r>
        <w:t>+1 281-974-0155</w:t>
      </w:r>
    </w:p>
    <w:p w14:paraId="442BB073" w14:textId="2CAA7477" w:rsidR="00637522" w:rsidRDefault="003E01CA" w:rsidP="00637522">
      <w:pPr>
        <w:spacing w:after="0"/>
      </w:pPr>
      <w:hyperlink r:id="rId15" w:history="1">
        <w:r w:rsidR="00637522" w:rsidRPr="00D43F11">
          <w:rPr>
            <w:rStyle w:val="Hyperlink"/>
          </w:rPr>
          <w:t>Investor-Relations@orioncarbons.com</w:t>
        </w:r>
      </w:hyperlink>
    </w:p>
    <w:p w14:paraId="5B1D01A5" w14:textId="77777777" w:rsidR="00637522" w:rsidRDefault="00637522" w:rsidP="00637522">
      <w:pPr>
        <w:spacing w:after="0"/>
      </w:pPr>
    </w:p>
    <w:p w14:paraId="150CB9EC" w14:textId="004E4788" w:rsidR="00AB7D12" w:rsidRDefault="003174D5" w:rsidP="001A60DF">
      <w:pPr>
        <w:spacing w:after="0"/>
        <w:jc w:val="center"/>
      </w:pPr>
      <w:r>
        <w:t>###</w:t>
      </w:r>
    </w:p>
    <w:sectPr w:rsidR="00AB7D12">
      <w:head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CD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3F2F" w16cex:dateUtc="2021-10-22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CD148" w16cid:durableId="251D3F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7EDBF" w14:textId="77777777" w:rsidR="003E01CA" w:rsidRDefault="003E01CA" w:rsidP="003174D5">
      <w:pPr>
        <w:spacing w:after="0" w:line="240" w:lineRule="auto"/>
      </w:pPr>
      <w:r>
        <w:separator/>
      </w:r>
    </w:p>
  </w:endnote>
  <w:endnote w:type="continuationSeparator" w:id="0">
    <w:p w14:paraId="53D4E3D1" w14:textId="77777777" w:rsidR="003E01CA" w:rsidRDefault="003E01CA" w:rsidP="003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CF3FC" w14:textId="77777777" w:rsidR="003E01CA" w:rsidRDefault="003E01CA" w:rsidP="003174D5">
      <w:pPr>
        <w:spacing w:after="0" w:line="240" w:lineRule="auto"/>
      </w:pPr>
      <w:r>
        <w:separator/>
      </w:r>
    </w:p>
  </w:footnote>
  <w:footnote w:type="continuationSeparator" w:id="0">
    <w:p w14:paraId="591824DB" w14:textId="77777777" w:rsidR="003E01CA" w:rsidRDefault="003E01CA" w:rsidP="003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DE9F" w14:textId="2092BB4A" w:rsidR="00A3663C" w:rsidRDefault="00A3663C" w:rsidP="00A3663C">
    <w:pPr>
      <w:pStyle w:val="Header"/>
      <w:jc w:val="center"/>
    </w:pPr>
    <w:r w:rsidRPr="00183155">
      <w:rPr>
        <w:noProof/>
      </w:rPr>
      <w:drawing>
        <wp:inline distT="0" distB="0" distL="0" distR="0" wp14:anchorId="3827D6F5" wp14:editId="6B6E3D02">
          <wp:extent cx="22860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9796" cy="37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63B"/>
    <w:multiLevelType w:val="hybridMultilevel"/>
    <w:tmpl w:val="615221B4"/>
    <w:lvl w:ilvl="0" w:tplc="B024C148">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23161"/>
    <w:multiLevelType w:val="multilevel"/>
    <w:tmpl w:val="48CC13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41277A"/>
    <w:multiLevelType w:val="multilevel"/>
    <w:tmpl w:val="719CE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344AD1"/>
    <w:multiLevelType w:val="hybridMultilevel"/>
    <w:tmpl w:val="E35E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C7EC4"/>
    <w:multiLevelType w:val="multilevel"/>
    <w:tmpl w:val="03808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D97D0D"/>
    <w:multiLevelType w:val="multilevel"/>
    <w:tmpl w:val="5B1A8B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F8D4674"/>
    <w:multiLevelType w:val="multilevel"/>
    <w:tmpl w:val="142EB0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eman, William">
    <w15:presenceInfo w15:providerId="AD" w15:userId="S::william.foreman@orioncarbons.com::b7027e34-2853-4e47-9884-0360dfac0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94E1C"/>
    <w:rsid w:val="00002436"/>
    <w:rsid w:val="00002AB5"/>
    <w:rsid w:val="00016953"/>
    <w:rsid w:val="0002459B"/>
    <w:rsid w:val="0002498A"/>
    <w:rsid w:val="0003051D"/>
    <w:rsid w:val="00032DF5"/>
    <w:rsid w:val="00032EF2"/>
    <w:rsid w:val="00032FFD"/>
    <w:rsid w:val="000438AB"/>
    <w:rsid w:val="000445A6"/>
    <w:rsid w:val="00046704"/>
    <w:rsid w:val="0005533E"/>
    <w:rsid w:val="00056233"/>
    <w:rsid w:val="000573C5"/>
    <w:rsid w:val="00060544"/>
    <w:rsid w:val="0006742C"/>
    <w:rsid w:val="00080354"/>
    <w:rsid w:val="000807D4"/>
    <w:rsid w:val="000837EF"/>
    <w:rsid w:val="00091994"/>
    <w:rsid w:val="000958DC"/>
    <w:rsid w:val="00097B4E"/>
    <w:rsid w:val="000B05A2"/>
    <w:rsid w:val="000B0AC7"/>
    <w:rsid w:val="000D6CFF"/>
    <w:rsid w:val="000F08E4"/>
    <w:rsid w:val="000F2039"/>
    <w:rsid w:val="00110309"/>
    <w:rsid w:val="00113D77"/>
    <w:rsid w:val="00114084"/>
    <w:rsid w:val="001167E6"/>
    <w:rsid w:val="00120003"/>
    <w:rsid w:val="00121E05"/>
    <w:rsid w:val="00135938"/>
    <w:rsid w:val="00136127"/>
    <w:rsid w:val="00136AED"/>
    <w:rsid w:val="00136B91"/>
    <w:rsid w:val="0014766C"/>
    <w:rsid w:val="0014791E"/>
    <w:rsid w:val="00151469"/>
    <w:rsid w:val="001520BB"/>
    <w:rsid w:val="00160E79"/>
    <w:rsid w:val="0016264B"/>
    <w:rsid w:val="001775A9"/>
    <w:rsid w:val="00180508"/>
    <w:rsid w:val="0018293D"/>
    <w:rsid w:val="00183155"/>
    <w:rsid w:val="0018644E"/>
    <w:rsid w:val="001A417E"/>
    <w:rsid w:val="001A46D3"/>
    <w:rsid w:val="001A477F"/>
    <w:rsid w:val="001A60DF"/>
    <w:rsid w:val="001A6A25"/>
    <w:rsid w:val="001B3C92"/>
    <w:rsid w:val="001C0354"/>
    <w:rsid w:val="001C1DCF"/>
    <w:rsid w:val="001C4AD6"/>
    <w:rsid w:val="001E026E"/>
    <w:rsid w:val="001E7D99"/>
    <w:rsid w:val="001F5B60"/>
    <w:rsid w:val="001F73C5"/>
    <w:rsid w:val="00206131"/>
    <w:rsid w:val="0020636B"/>
    <w:rsid w:val="00221E15"/>
    <w:rsid w:val="00225090"/>
    <w:rsid w:val="002434C2"/>
    <w:rsid w:val="00252DB2"/>
    <w:rsid w:val="00252E5B"/>
    <w:rsid w:val="0027225F"/>
    <w:rsid w:val="00272784"/>
    <w:rsid w:val="00274138"/>
    <w:rsid w:val="00280239"/>
    <w:rsid w:val="00284545"/>
    <w:rsid w:val="002943ED"/>
    <w:rsid w:val="002A46B0"/>
    <w:rsid w:val="002A7926"/>
    <w:rsid w:val="002C5572"/>
    <w:rsid w:val="002D17BF"/>
    <w:rsid w:val="002F0E19"/>
    <w:rsid w:val="003016E8"/>
    <w:rsid w:val="003040F7"/>
    <w:rsid w:val="0030590E"/>
    <w:rsid w:val="003064DA"/>
    <w:rsid w:val="00307213"/>
    <w:rsid w:val="0031391B"/>
    <w:rsid w:val="003164C7"/>
    <w:rsid w:val="003174D5"/>
    <w:rsid w:val="00321C72"/>
    <w:rsid w:val="003226AB"/>
    <w:rsid w:val="003328D3"/>
    <w:rsid w:val="0033333B"/>
    <w:rsid w:val="00333876"/>
    <w:rsid w:val="0033523A"/>
    <w:rsid w:val="00335247"/>
    <w:rsid w:val="00337DF3"/>
    <w:rsid w:val="0034544F"/>
    <w:rsid w:val="00350076"/>
    <w:rsid w:val="00361BC7"/>
    <w:rsid w:val="0036308A"/>
    <w:rsid w:val="00364A35"/>
    <w:rsid w:val="00372CF1"/>
    <w:rsid w:val="00373EBC"/>
    <w:rsid w:val="00383BC9"/>
    <w:rsid w:val="00386191"/>
    <w:rsid w:val="003862AA"/>
    <w:rsid w:val="00394932"/>
    <w:rsid w:val="003A1E9E"/>
    <w:rsid w:val="003B504B"/>
    <w:rsid w:val="003C5ED1"/>
    <w:rsid w:val="003D1A42"/>
    <w:rsid w:val="003E01CA"/>
    <w:rsid w:val="003E142B"/>
    <w:rsid w:val="003E1AB0"/>
    <w:rsid w:val="003E4C10"/>
    <w:rsid w:val="00400544"/>
    <w:rsid w:val="004051FA"/>
    <w:rsid w:val="00406BCD"/>
    <w:rsid w:val="004219C5"/>
    <w:rsid w:val="00423EB7"/>
    <w:rsid w:val="00425C36"/>
    <w:rsid w:val="004263A5"/>
    <w:rsid w:val="00445E87"/>
    <w:rsid w:val="00447E11"/>
    <w:rsid w:val="00454CAE"/>
    <w:rsid w:val="004562E1"/>
    <w:rsid w:val="00456B3E"/>
    <w:rsid w:val="00456FE6"/>
    <w:rsid w:val="00457A0B"/>
    <w:rsid w:val="0047418C"/>
    <w:rsid w:val="00477FEC"/>
    <w:rsid w:val="004802F4"/>
    <w:rsid w:val="00482027"/>
    <w:rsid w:val="00492740"/>
    <w:rsid w:val="004A7C9E"/>
    <w:rsid w:val="004B3858"/>
    <w:rsid w:val="004B7FC0"/>
    <w:rsid w:val="004C0CE2"/>
    <w:rsid w:val="004C46BA"/>
    <w:rsid w:val="004C5E93"/>
    <w:rsid w:val="004E44A3"/>
    <w:rsid w:val="004E4E3D"/>
    <w:rsid w:val="004E5837"/>
    <w:rsid w:val="004F1002"/>
    <w:rsid w:val="004F28DC"/>
    <w:rsid w:val="004F7B15"/>
    <w:rsid w:val="00500511"/>
    <w:rsid w:val="005007F7"/>
    <w:rsid w:val="00501E5E"/>
    <w:rsid w:val="00513A5E"/>
    <w:rsid w:val="00513B70"/>
    <w:rsid w:val="00513D36"/>
    <w:rsid w:val="005236D8"/>
    <w:rsid w:val="00524420"/>
    <w:rsid w:val="00530AE5"/>
    <w:rsid w:val="0053295F"/>
    <w:rsid w:val="0054509D"/>
    <w:rsid w:val="00545159"/>
    <w:rsid w:val="00546037"/>
    <w:rsid w:val="00547E7F"/>
    <w:rsid w:val="00551C80"/>
    <w:rsid w:val="00552158"/>
    <w:rsid w:val="00566AF7"/>
    <w:rsid w:val="00584087"/>
    <w:rsid w:val="00584930"/>
    <w:rsid w:val="00585232"/>
    <w:rsid w:val="0058760C"/>
    <w:rsid w:val="00591192"/>
    <w:rsid w:val="00591AD3"/>
    <w:rsid w:val="00594B61"/>
    <w:rsid w:val="0059638A"/>
    <w:rsid w:val="00597E37"/>
    <w:rsid w:val="005A2414"/>
    <w:rsid w:val="005A3985"/>
    <w:rsid w:val="005A61E2"/>
    <w:rsid w:val="005A7463"/>
    <w:rsid w:val="005A7B44"/>
    <w:rsid w:val="005C2DE0"/>
    <w:rsid w:val="005C39A0"/>
    <w:rsid w:val="005D022F"/>
    <w:rsid w:val="005D16C4"/>
    <w:rsid w:val="005E0612"/>
    <w:rsid w:val="005E2B43"/>
    <w:rsid w:val="005F472E"/>
    <w:rsid w:val="005F54DF"/>
    <w:rsid w:val="005F6EAD"/>
    <w:rsid w:val="0060047C"/>
    <w:rsid w:val="00606BED"/>
    <w:rsid w:val="0061128B"/>
    <w:rsid w:val="00615EC6"/>
    <w:rsid w:val="00617377"/>
    <w:rsid w:val="00633B86"/>
    <w:rsid w:val="00637522"/>
    <w:rsid w:val="00640831"/>
    <w:rsid w:val="0064654C"/>
    <w:rsid w:val="006523C1"/>
    <w:rsid w:val="00662AFE"/>
    <w:rsid w:val="00663236"/>
    <w:rsid w:val="00664326"/>
    <w:rsid w:val="0067187C"/>
    <w:rsid w:val="006732F9"/>
    <w:rsid w:val="006747FA"/>
    <w:rsid w:val="00674ED2"/>
    <w:rsid w:val="0067709C"/>
    <w:rsid w:val="00684DAD"/>
    <w:rsid w:val="00686202"/>
    <w:rsid w:val="00691E0E"/>
    <w:rsid w:val="006A2AD8"/>
    <w:rsid w:val="006A2F4E"/>
    <w:rsid w:val="006B105E"/>
    <w:rsid w:val="006B26D2"/>
    <w:rsid w:val="006B3D5A"/>
    <w:rsid w:val="006C657C"/>
    <w:rsid w:val="006D5091"/>
    <w:rsid w:val="006D57A9"/>
    <w:rsid w:val="006D5CAE"/>
    <w:rsid w:val="006D6620"/>
    <w:rsid w:val="006D743B"/>
    <w:rsid w:val="006E752B"/>
    <w:rsid w:val="0070493D"/>
    <w:rsid w:val="00707488"/>
    <w:rsid w:val="007114AE"/>
    <w:rsid w:val="00726FB5"/>
    <w:rsid w:val="00735BB3"/>
    <w:rsid w:val="007512B9"/>
    <w:rsid w:val="00751BC7"/>
    <w:rsid w:val="00754E52"/>
    <w:rsid w:val="0075620C"/>
    <w:rsid w:val="00761427"/>
    <w:rsid w:val="00765A76"/>
    <w:rsid w:val="00771113"/>
    <w:rsid w:val="007716D2"/>
    <w:rsid w:val="00782277"/>
    <w:rsid w:val="00786D28"/>
    <w:rsid w:val="00786FCB"/>
    <w:rsid w:val="00787C3A"/>
    <w:rsid w:val="00795234"/>
    <w:rsid w:val="0079666D"/>
    <w:rsid w:val="007A1A5B"/>
    <w:rsid w:val="007A3888"/>
    <w:rsid w:val="007A3E13"/>
    <w:rsid w:val="007D24BE"/>
    <w:rsid w:val="007D3EBC"/>
    <w:rsid w:val="007D759B"/>
    <w:rsid w:val="007E2D7F"/>
    <w:rsid w:val="007E3801"/>
    <w:rsid w:val="007E6B36"/>
    <w:rsid w:val="007F109F"/>
    <w:rsid w:val="007F2FCB"/>
    <w:rsid w:val="0080269D"/>
    <w:rsid w:val="00803FD4"/>
    <w:rsid w:val="00810896"/>
    <w:rsid w:val="0081688C"/>
    <w:rsid w:val="00822887"/>
    <w:rsid w:val="00822962"/>
    <w:rsid w:val="008246F3"/>
    <w:rsid w:val="00842525"/>
    <w:rsid w:val="00844943"/>
    <w:rsid w:val="00851983"/>
    <w:rsid w:val="00861D36"/>
    <w:rsid w:val="0086326A"/>
    <w:rsid w:val="00865F72"/>
    <w:rsid w:val="008663FF"/>
    <w:rsid w:val="00874004"/>
    <w:rsid w:val="008810D5"/>
    <w:rsid w:val="0089678C"/>
    <w:rsid w:val="008A11E6"/>
    <w:rsid w:val="008C02D3"/>
    <w:rsid w:val="008C079E"/>
    <w:rsid w:val="008C5E97"/>
    <w:rsid w:val="008D283D"/>
    <w:rsid w:val="008D331B"/>
    <w:rsid w:val="008D4AAC"/>
    <w:rsid w:val="008D5EE3"/>
    <w:rsid w:val="008D6274"/>
    <w:rsid w:val="008E727C"/>
    <w:rsid w:val="008F0859"/>
    <w:rsid w:val="008F3B73"/>
    <w:rsid w:val="008F4C4C"/>
    <w:rsid w:val="009032A3"/>
    <w:rsid w:val="00913556"/>
    <w:rsid w:val="00916713"/>
    <w:rsid w:val="0091696D"/>
    <w:rsid w:val="0092094D"/>
    <w:rsid w:val="00934347"/>
    <w:rsid w:val="00941F2C"/>
    <w:rsid w:val="009431B0"/>
    <w:rsid w:val="009547EA"/>
    <w:rsid w:val="0096032E"/>
    <w:rsid w:val="00960C37"/>
    <w:rsid w:val="00971E51"/>
    <w:rsid w:val="00975421"/>
    <w:rsid w:val="009811E0"/>
    <w:rsid w:val="0098712A"/>
    <w:rsid w:val="009901BB"/>
    <w:rsid w:val="0099166C"/>
    <w:rsid w:val="009926D2"/>
    <w:rsid w:val="009A39F5"/>
    <w:rsid w:val="009B307F"/>
    <w:rsid w:val="009B7667"/>
    <w:rsid w:val="009C71B6"/>
    <w:rsid w:val="009D0951"/>
    <w:rsid w:val="009D2155"/>
    <w:rsid w:val="009D2295"/>
    <w:rsid w:val="009D2F4A"/>
    <w:rsid w:val="009D7F8E"/>
    <w:rsid w:val="009E6CD4"/>
    <w:rsid w:val="009F4CB9"/>
    <w:rsid w:val="009F5693"/>
    <w:rsid w:val="009F6CA0"/>
    <w:rsid w:val="00A0597E"/>
    <w:rsid w:val="00A07F63"/>
    <w:rsid w:val="00A14D09"/>
    <w:rsid w:val="00A22606"/>
    <w:rsid w:val="00A234B5"/>
    <w:rsid w:val="00A23C3E"/>
    <w:rsid w:val="00A242DA"/>
    <w:rsid w:val="00A3127A"/>
    <w:rsid w:val="00A3663C"/>
    <w:rsid w:val="00A402DF"/>
    <w:rsid w:val="00A41E20"/>
    <w:rsid w:val="00A457B7"/>
    <w:rsid w:val="00A50A6D"/>
    <w:rsid w:val="00A5117C"/>
    <w:rsid w:val="00A5581A"/>
    <w:rsid w:val="00A65CA0"/>
    <w:rsid w:val="00A72E31"/>
    <w:rsid w:val="00A7352D"/>
    <w:rsid w:val="00A76591"/>
    <w:rsid w:val="00A805D6"/>
    <w:rsid w:val="00A92D15"/>
    <w:rsid w:val="00A948FA"/>
    <w:rsid w:val="00A94E1C"/>
    <w:rsid w:val="00AA61D2"/>
    <w:rsid w:val="00AA6C7D"/>
    <w:rsid w:val="00AB0809"/>
    <w:rsid w:val="00AB2A79"/>
    <w:rsid w:val="00AB7D12"/>
    <w:rsid w:val="00AC263C"/>
    <w:rsid w:val="00AD3731"/>
    <w:rsid w:val="00AE01B9"/>
    <w:rsid w:val="00AE594A"/>
    <w:rsid w:val="00AF277A"/>
    <w:rsid w:val="00AF2988"/>
    <w:rsid w:val="00B13AFC"/>
    <w:rsid w:val="00B16627"/>
    <w:rsid w:val="00B24770"/>
    <w:rsid w:val="00B31C30"/>
    <w:rsid w:val="00B35064"/>
    <w:rsid w:val="00B352D5"/>
    <w:rsid w:val="00B475C5"/>
    <w:rsid w:val="00B47DF5"/>
    <w:rsid w:val="00B50555"/>
    <w:rsid w:val="00B525D8"/>
    <w:rsid w:val="00B602AB"/>
    <w:rsid w:val="00B73882"/>
    <w:rsid w:val="00B85389"/>
    <w:rsid w:val="00B86FA4"/>
    <w:rsid w:val="00B87067"/>
    <w:rsid w:val="00BB3310"/>
    <w:rsid w:val="00BB59F7"/>
    <w:rsid w:val="00BC4025"/>
    <w:rsid w:val="00BC40B9"/>
    <w:rsid w:val="00BE0B3A"/>
    <w:rsid w:val="00BF29D1"/>
    <w:rsid w:val="00BF464B"/>
    <w:rsid w:val="00C01743"/>
    <w:rsid w:val="00C1114C"/>
    <w:rsid w:val="00C13013"/>
    <w:rsid w:val="00C1421D"/>
    <w:rsid w:val="00C153F5"/>
    <w:rsid w:val="00C20A60"/>
    <w:rsid w:val="00C21AA0"/>
    <w:rsid w:val="00C226A0"/>
    <w:rsid w:val="00C31B6C"/>
    <w:rsid w:val="00C42C31"/>
    <w:rsid w:val="00C431CB"/>
    <w:rsid w:val="00C46C4A"/>
    <w:rsid w:val="00C510C7"/>
    <w:rsid w:val="00C53395"/>
    <w:rsid w:val="00C55AE6"/>
    <w:rsid w:val="00C60A73"/>
    <w:rsid w:val="00C65D25"/>
    <w:rsid w:val="00C70BC4"/>
    <w:rsid w:val="00C72AB0"/>
    <w:rsid w:val="00C74722"/>
    <w:rsid w:val="00C82D0F"/>
    <w:rsid w:val="00C968B8"/>
    <w:rsid w:val="00CB0C5D"/>
    <w:rsid w:val="00CB65FA"/>
    <w:rsid w:val="00CC1AC5"/>
    <w:rsid w:val="00CC5908"/>
    <w:rsid w:val="00CC6BFC"/>
    <w:rsid w:val="00CD11F3"/>
    <w:rsid w:val="00CD125A"/>
    <w:rsid w:val="00CD1ACF"/>
    <w:rsid w:val="00CD635E"/>
    <w:rsid w:val="00CD6E53"/>
    <w:rsid w:val="00CD7CD5"/>
    <w:rsid w:val="00CE0384"/>
    <w:rsid w:val="00CE108E"/>
    <w:rsid w:val="00CE4411"/>
    <w:rsid w:val="00CE7D71"/>
    <w:rsid w:val="00CF2E24"/>
    <w:rsid w:val="00D00251"/>
    <w:rsid w:val="00D009FF"/>
    <w:rsid w:val="00D02038"/>
    <w:rsid w:val="00D03FBD"/>
    <w:rsid w:val="00D05366"/>
    <w:rsid w:val="00D117A5"/>
    <w:rsid w:val="00D22D2A"/>
    <w:rsid w:val="00D24D6D"/>
    <w:rsid w:val="00D25BC0"/>
    <w:rsid w:val="00D3186F"/>
    <w:rsid w:val="00D3417D"/>
    <w:rsid w:val="00D52293"/>
    <w:rsid w:val="00D6039C"/>
    <w:rsid w:val="00D7533D"/>
    <w:rsid w:val="00D75972"/>
    <w:rsid w:val="00D9606A"/>
    <w:rsid w:val="00DA4C96"/>
    <w:rsid w:val="00DB3025"/>
    <w:rsid w:val="00DB518F"/>
    <w:rsid w:val="00DB71EA"/>
    <w:rsid w:val="00DE38F7"/>
    <w:rsid w:val="00DE3A6E"/>
    <w:rsid w:val="00DE5F7B"/>
    <w:rsid w:val="00DE60C1"/>
    <w:rsid w:val="00DF1F70"/>
    <w:rsid w:val="00E22507"/>
    <w:rsid w:val="00E22C14"/>
    <w:rsid w:val="00E25E77"/>
    <w:rsid w:val="00E40B1D"/>
    <w:rsid w:val="00E514F9"/>
    <w:rsid w:val="00E518D4"/>
    <w:rsid w:val="00E52275"/>
    <w:rsid w:val="00E6698C"/>
    <w:rsid w:val="00E715B4"/>
    <w:rsid w:val="00E769E2"/>
    <w:rsid w:val="00E8475A"/>
    <w:rsid w:val="00E87A09"/>
    <w:rsid w:val="00E9080F"/>
    <w:rsid w:val="00E9187B"/>
    <w:rsid w:val="00E9635D"/>
    <w:rsid w:val="00E9744F"/>
    <w:rsid w:val="00EA24B5"/>
    <w:rsid w:val="00EB591C"/>
    <w:rsid w:val="00EB744B"/>
    <w:rsid w:val="00EC66BD"/>
    <w:rsid w:val="00ED0D05"/>
    <w:rsid w:val="00ED2A97"/>
    <w:rsid w:val="00ED6504"/>
    <w:rsid w:val="00ED74EC"/>
    <w:rsid w:val="00ED7D2D"/>
    <w:rsid w:val="00EE365F"/>
    <w:rsid w:val="00EE4017"/>
    <w:rsid w:val="00EE5620"/>
    <w:rsid w:val="00EE7214"/>
    <w:rsid w:val="00EF160E"/>
    <w:rsid w:val="00EF5AC1"/>
    <w:rsid w:val="00F028EA"/>
    <w:rsid w:val="00F07E89"/>
    <w:rsid w:val="00F21971"/>
    <w:rsid w:val="00F327C6"/>
    <w:rsid w:val="00F36E3D"/>
    <w:rsid w:val="00F40EF4"/>
    <w:rsid w:val="00F53307"/>
    <w:rsid w:val="00F53420"/>
    <w:rsid w:val="00F53F2D"/>
    <w:rsid w:val="00F55C53"/>
    <w:rsid w:val="00F63E04"/>
    <w:rsid w:val="00F726D1"/>
    <w:rsid w:val="00F768FC"/>
    <w:rsid w:val="00F865B3"/>
    <w:rsid w:val="00F87DD6"/>
    <w:rsid w:val="00F93863"/>
    <w:rsid w:val="00FA73FF"/>
    <w:rsid w:val="00FB6ED8"/>
    <w:rsid w:val="00FD5CA2"/>
    <w:rsid w:val="00FE0AB1"/>
    <w:rsid w:val="00FE1B98"/>
    <w:rsid w:val="00FE1CA9"/>
    <w:rsid w:val="00FE62C5"/>
    <w:rsid w:val="00FF3B6F"/>
    <w:rsid w:val="00FF5CED"/>
    <w:rsid w:val="00FF6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semiHidden/>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semiHidden/>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styleId="FollowedHyperlink">
    <w:name w:val="FollowedHyperlink"/>
    <w:basedOn w:val="DefaultParagraphFont"/>
    <w:uiPriority w:val="99"/>
    <w:semiHidden/>
    <w:unhideWhenUsed/>
    <w:rsid w:val="008810D5"/>
    <w:rPr>
      <w:color w:val="954F72" w:themeColor="followedHyperlink"/>
      <w:u w:val="single"/>
    </w:rPr>
  </w:style>
  <w:style w:type="paragraph" w:styleId="Revision">
    <w:name w:val="Revision"/>
    <w:hidden/>
    <w:uiPriority w:val="99"/>
    <w:semiHidden/>
    <w:rsid w:val="004C46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semiHidden/>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semiHidden/>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styleId="FollowedHyperlink">
    <w:name w:val="FollowedHyperlink"/>
    <w:basedOn w:val="DefaultParagraphFont"/>
    <w:uiPriority w:val="99"/>
    <w:semiHidden/>
    <w:unhideWhenUsed/>
    <w:rsid w:val="008810D5"/>
    <w:rPr>
      <w:color w:val="954F72" w:themeColor="followedHyperlink"/>
      <w:u w:val="single"/>
    </w:rPr>
  </w:style>
  <w:style w:type="paragraph" w:styleId="Revision">
    <w:name w:val="Revision"/>
    <w:hidden/>
    <w:uiPriority w:val="99"/>
    <w:semiHidden/>
    <w:rsid w:val="004C4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68572">
      <w:bodyDiv w:val="1"/>
      <w:marLeft w:val="0"/>
      <w:marRight w:val="0"/>
      <w:marTop w:val="0"/>
      <w:marBottom w:val="0"/>
      <w:divBdr>
        <w:top w:val="none" w:sz="0" w:space="0" w:color="auto"/>
        <w:left w:val="none" w:sz="0" w:space="0" w:color="auto"/>
        <w:bottom w:val="none" w:sz="0" w:space="0" w:color="auto"/>
        <w:right w:val="none" w:sz="0" w:space="0" w:color="auto"/>
      </w:divBdr>
    </w:div>
    <w:div w:id="546332777">
      <w:bodyDiv w:val="1"/>
      <w:marLeft w:val="0"/>
      <w:marRight w:val="0"/>
      <w:marTop w:val="0"/>
      <w:marBottom w:val="0"/>
      <w:divBdr>
        <w:top w:val="none" w:sz="0" w:space="0" w:color="auto"/>
        <w:left w:val="none" w:sz="0" w:space="0" w:color="auto"/>
        <w:bottom w:val="none" w:sz="0" w:space="0" w:color="auto"/>
        <w:right w:val="none" w:sz="0" w:space="0" w:color="auto"/>
      </w:divBdr>
    </w:div>
    <w:div w:id="556014961">
      <w:bodyDiv w:val="1"/>
      <w:marLeft w:val="0"/>
      <w:marRight w:val="0"/>
      <w:marTop w:val="0"/>
      <w:marBottom w:val="0"/>
      <w:divBdr>
        <w:top w:val="none" w:sz="0" w:space="0" w:color="auto"/>
        <w:left w:val="none" w:sz="0" w:space="0" w:color="auto"/>
        <w:bottom w:val="none" w:sz="0" w:space="0" w:color="auto"/>
        <w:right w:val="none" w:sz="0" w:space="0" w:color="auto"/>
      </w:divBdr>
    </w:div>
    <w:div w:id="1321235104">
      <w:bodyDiv w:val="1"/>
      <w:marLeft w:val="0"/>
      <w:marRight w:val="0"/>
      <w:marTop w:val="0"/>
      <w:marBottom w:val="0"/>
      <w:divBdr>
        <w:top w:val="none" w:sz="0" w:space="0" w:color="auto"/>
        <w:left w:val="none" w:sz="0" w:space="0" w:color="auto"/>
        <w:bottom w:val="none" w:sz="0" w:space="0" w:color="auto"/>
        <w:right w:val="none" w:sz="0" w:space="0" w:color="auto"/>
      </w:divBdr>
    </w:div>
    <w:div w:id="13760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rioncarbons.com/index_en.ph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orioncarbons.com/index_en.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vestor-Relations@orioncarbons.com" TargetMode="External"/><Relationship Id="rId23" Type="http://schemas.microsoft.com/office/2016/09/relationships/commentsIds" Target="commentsIds.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lliam.Foreman@orioncarbons.com"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E2D2701FBAE45A2D5F367E65312AE" ma:contentTypeVersion="14" ma:contentTypeDescription="Create a new document." ma:contentTypeScope="" ma:versionID="a6111863c589566a77a0c4d3aa28ed8b">
  <xsd:schema xmlns:xsd="http://www.w3.org/2001/XMLSchema" xmlns:xs="http://www.w3.org/2001/XMLSchema" xmlns:p="http://schemas.microsoft.com/office/2006/metadata/properties" xmlns:ns3="f01b6505-4d7a-4a5e-bc2e-1794c20e07bb" xmlns:ns4="bdfa9e8d-7d91-4039-b8e7-6bef262f6782" targetNamespace="http://schemas.microsoft.com/office/2006/metadata/properties" ma:root="true" ma:fieldsID="9f3de59838cfb1f6d0f8efdaa2b8dd4d" ns3:_="" ns4:_="">
    <xsd:import namespace="f01b6505-4d7a-4a5e-bc2e-1794c20e07bb"/>
    <xsd:import namespace="bdfa9e8d-7d91-4039-b8e7-6bef262f67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6505-4d7a-4a5e-bc2e-1794c20e0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a9e8d-7d91-4039-b8e7-6bef262f67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E9C0-ED6E-4B4D-B98C-6AEBF79C8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5A7A5-FE77-4FB8-A9CF-74F3FDA2FD21}">
  <ds:schemaRefs>
    <ds:schemaRef ds:uri="http://schemas.microsoft.com/sharepoint/v3/contenttype/forms"/>
  </ds:schemaRefs>
</ds:datastoreItem>
</file>

<file path=customXml/itemProps3.xml><?xml version="1.0" encoding="utf-8"?>
<ds:datastoreItem xmlns:ds="http://schemas.openxmlformats.org/officeDocument/2006/customXml" ds:itemID="{D52BDECE-7951-4C9A-B3BD-BC0BE3726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b6505-4d7a-4a5e-bc2e-1794c20e07bb"/>
    <ds:schemaRef ds:uri="bdfa9e8d-7d91-4039-b8e7-6bef262f6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72982-9E63-49CB-812A-B004E125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Martin</dc:creator>
  <cp:lastModifiedBy>Mike Rubin</cp:lastModifiedBy>
  <cp:revision>4</cp:revision>
  <cp:lastPrinted>2021-09-23T15:37:00Z</cp:lastPrinted>
  <dcterms:created xsi:type="dcterms:W3CDTF">2021-10-22T20:21:00Z</dcterms:created>
  <dcterms:modified xsi:type="dcterms:W3CDTF">2021-10-22T20:27:00Z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0x0101007E3E2D2701FBAE45A2D5F367E65312AE</vt:lpwstr>
  </property>
</Properties>
</file>